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ПОРЯДОК</w:t>
      </w:r>
      <w:r w:rsidRPr="00DB6157">
        <w:rPr>
          <w:rFonts w:ascii="Times New Roman" w:eastAsia="Times New Roman" w:hAnsi="Times New Roman" w:cs="Times New Roman"/>
          <w:b/>
          <w:bCs/>
          <w:color w:val="000000"/>
          <w:sz w:val="28"/>
          <w:szCs w:val="28"/>
          <w:bdr w:val="none" w:sz="0" w:space="0" w:color="auto" w:frame="1"/>
        </w:rPr>
        <w:br/>
      </w:r>
      <w:r w:rsidRPr="00DB6157">
        <w:rPr>
          <w:rFonts w:ascii="Times New Roman" w:eastAsia="Times New Roman" w:hAnsi="Times New Roman" w:cs="Times New Roman"/>
          <w:b/>
          <w:bCs/>
          <w:color w:val="000000"/>
          <w:sz w:val="28"/>
          <w:szCs w:val="28"/>
        </w:rPr>
        <w:t>зарахування, відрахування та переведення учнів до державних та</w:t>
      </w:r>
      <w:r w:rsidRPr="00DB6157">
        <w:rPr>
          <w:rFonts w:ascii="Times New Roman" w:eastAsia="Times New Roman" w:hAnsi="Times New Roman" w:cs="Times New Roman"/>
          <w:b/>
          <w:bCs/>
          <w:color w:val="000000"/>
          <w:sz w:val="28"/>
          <w:szCs w:val="28"/>
          <w:bdr w:val="none" w:sz="0" w:space="0" w:color="auto" w:frame="1"/>
        </w:rPr>
        <w:br/>
      </w:r>
      <w:r w:rsidRPr="00DB6157">
        <w:rPr>
          <w:rFonts w:ascii="Times New Roman" w:eastAsia="Times New Roman" w:hAnsi="Times New Roman" w:cs="Times New Roman"/>
          <w:b/>
          <w:bCs/>
          <w:color w:val="000000"/>
          <w:sz w:val="28"/>
          <w:szCs w:val="28"/>
        </w:rPr>
        <w:t>комунальних закладів освіти для здобуття повної загальної середньої освіти</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І. Загальні положення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Цей Порядок визначає механізми:</w:t>
      </w:r>
    </w:p>
    <w:p w:rsidR="00DB6157" w:rsidRPr="00DB6157" w:rsidRDefault="00DB6157" w:rsidP="00DB6157">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зарахування дітей до закладів освіти для здобуття початкової, базової чи профільної середньої освіти за денною формою навчання;</w:t>
      </w:r>
    </w:p>
    <w:p w:rsidR="00DB6157" w:rsidRPr="00DB6157" w:rsidRDefault="00DB6157" w:rsidP="00DB6157">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переведення учнів з одного закладу освіти до іншого;</w:t>
      </w:r>
    </w:p>
    <w:p w:rsidR="00DB6157" w:rsidRPr="00DB6157" w:rsidRDefault="00DB6157" w:rsidP="00DB6157">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відрахування учнів із закладів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Для цілей цього Порядку нижченаведені терміни вживаються в такому значенні:</w:t>
      </w:r>
    </w:p>
    <w:p w:rsidR="00DB6157" w:rsidRPr="00DB6157" w:rsidRDefault="00DB6157" w:rsidP="00DB6157">
      <w:pPr>
        <w:numPr>
          <w:ilvl w:val="0"/>
          <w:numId w:val="2"/>
        </w:numPr>
        <w:shd w:val="clear" w:color="auto" w:fill="FFFFFF"/>
        <w:spacing w:after="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5" w:history="1">
        <w:r w:rsidRPr="00DB6157">
          <w:rPr>
            <w:rFonts w:ascii="Times New Roman" w:eastAsia="Times New Roman" w:hAnsi="Times New Roman" w:cs="Times New Roman"/>
            <w:color w:val="8C8282"/>
            <w:sz w:val="28"/>
            <w:szCs w:val="28"/>
          </w:rPr>
          <w:t>«Про загальну середню освіту»;</w:t>
        </w:r>
      </w:hyperlink>
      <w:r w:rsidRPr="00DB6157">
        <w:rPr>
          <w:rFonts w:ascii="Times New Roman" w:eastAsia="Times New Roman" w:hAnsi="Times New Roman" w:cs="Times New Roman"/>
          <w:color w:val="000000"/>
          <w:sz w:val="28"/>
          <w:szCs w:val="28"/>
        </w:rPr>
        <w:t> діти, які мають право на першочергове зарахування – діти, які проживають на території обслуговування закладу освіти;</w:t>
      </w:r>
    </w:p>
    <w:p w:rsidR="00DB6157" w:rsidRPr="00DB6157" w:rsidRDefault="00DB6157" w:rsidP="00DB6157">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жеребкування – спосіб конкурсного відбору дітей для зарахування на вільні місця;</w:t>
      </w:r>
    </w:p>
    <w:p w:rsidR="00DB6157" w:rsidRPr="00DB6157" w:rsidRDefault="00DB6157" w:rsidP="00DB6157">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DB6157" w:rsidRPr="00DB6157" w:rsidRDefault="00DB6157" w:rsidP="00DB6157">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DB6157" w:rsidRPr="00DB6157" w:rsidRDefault="00DB6157" w:rsidP="00DB6157">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Положення цього Порядку щодо батьків дитини стосуються також інших її законних представників.</w:t>
      </w:r>
    </w:p>
    <w:p w:rsidR="00DB6157" w:rsidRPr="00DB6157" w:rsidRDefault="00DB6157" w:rsidP="00DB6157">
      <w:pPr>
        <w:shd w:val="clear" w:color="auto" w:fill="FFFFFF"/>
        <w:spacing w:after="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Інші терміни вживаються у значенні, наведеному в Законах України </w:t>
      </w:r>
      <w:hyperlink r:id="rId6" w:history="1">
        <w:r w:rsidRPr="00DB6157">
          <w:rPr>
            <w:rFonts w:ascii="Times New Roman" w:eastAsia="Times New Roman" w:hAnsi="Times New Roman" w:cs="Times New Roman"/>
            <w:color w:val="8C8282"/>
            <w:sz w:val="28"/>
            <w:szCs w:val="28"/>
          </w:rPr>
          <w:t>“Про освіту”</w:t>
        </w:r>
      </w:hyperlink>
      <w:r w:rsidRPr="00DB6157">
        <w:rPr>
          <w:rFonts w:ascii="Times New Roman" w:eastAsia="Times New Roman" w:hAnsi="Times New Roman" w:cs="Times New Roman"/>
          <w:color w:val="000000"/>
          <w:sz w:val="28"/>
          <w:szCs w:val="28"/>
        </w:rPr>
        <w:t>,  </w:t>
      </w:r>
      <w:hyperlink r:id="rId7" w:history="1">
        <w:r w:rsidRPr="00DB6157">
          <w:rPr>
            <w:rFonts w:ascii="Times New Roman" w:eastAsia="Times New Roman" w:hAnsi="Times New Roman" w:cs="Times New Roman"/>
            <w:color w:val="8C8282"/>
            <w:sz w:val="28"/>
            <w:szCs w:val="28"/>
          </w:rPr>
          <w:t>“Про загальну середню освіту”</w:t>
        </w:r>
      </w:hyperlink>
      <w:r w:rsidRPr="00DB6157">
        <w:rPr>
          <w:rFonts w:ascii="Times New Roman" w:eastAsia="Times New Roman" w:hAnsi="Times New Roman" w:cs="Times New Roman"/>
          <w:color w:val="000000"/>
          <w:sz w:val="28"/>
          <w:szCs w:val="28"/>
        </w:rPr>
        <w:t>.</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Цей Порядок не поширюється на:</w:t>
      </w:r>
    </w:p>
    <w:p w:rsidR="00DB6157" w:rsidRPr="00DB6157" w:rsidRDefault="00DB6157" w:rsidP="00DB6157">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заклади спеціалізованої освіти мистецького, спортивного, військового чи наукового спрямування;</w:t>
      </w:r>
    </w:p>
    <w:p w:rsidR="00DB6157" w:rsidRPr="00DB6157" w:rsidRDefault="00DB6157" w:rsidP="00DB6157">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DB6157" w:rsidRPr="00DB6157" w:rsidRDefault="00DB6157" w:rsidP="00DB6157">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заклади професійної (професійно-технічної), фахової передвищої та вищої освіти.</w:t>
      </w:r>
    </w:p>
    <w:p w:rsidR="00DB6157" w:rsidRPr="00DB6157" w:rsidRDefault="00DB6157" w:rsidP="00DB6157">
      <w:pPr>
        <w:shd w:val="clear" w:color="auto" w:fill="FFFFFF"/>
        <w:spacing w:after="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8" w:history="1">
        <w:r w:rsidRPr="00DB6157">
          <w:rPr>
            <w:rFonts w:ascii="Times New Roman" w:eastAsia="Times New Roman" w:hAnsi="Times New Roman" w:cs="Times New Roman"/>
            <w:color w:val="8C8282"/>
            <w:sz w:val="28"/>
            <w:szCs w:val="28"/>
          </w:rPr>
          <w:t>додатком 1</w:t>
        </w:r>
      </w:hyperlink>
      <w:r w:rsidRPr="00DB6157">
        <w:rPr>
          <w:rFonts w:ascii="Times New Roman" w:eastAsia="Times New Roman" w:hAnsi="Times New Roman" w:cs="Times New Roman"/>
          <w:color w:val="000000"/>
          <w:sz w:val="28"/>
          <w:szCs w:val="28"/>
        </w:rPr>
        <w:t> до цього Порядку (далі – заява).</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До заяви додаються: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оригінал або копія відповідного документа про освіту (у разі наявності).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w:t>
      </w:r>
      <w:r w:rsidRPr="00DB6157">
        <w:rPr>
          <w:rFonts w:ascii="Times New Roman" w:eastAsia="Times New Roman" w:hAnsi="Times New Roman" w:cs="Times New Roman"/>
          <w:color w:val="000000"/>
          <w:sz w:val="28"/>
          <w:szCs w:val="28"/>
        </w:rPr>
        <w:lastRenderedPageBreak/>
        <w:t>поінформувати орган опіки і піклування за місцем проживання дитини чи місцезнаходженням закладу освіти.</w:t>
      </w:r>
    </w:p>
    <w:p w:rsidR="00DB6157" w:rsidRPr="00DB6157" w:rsidRDefault="00DB6157" w:rsidP="00DB6157">
      <w:pPr>
        <w:shd w:val="clear" w:color="auto" w:fill="FFFFFF"/>
        <w:spacing w:after="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w:t>
      </w:r>
      <w:hyperlink r:id="rId9" w:history="1">
        <w:r w:rsidRPr="00DB6157">
          <w:rPr>
            <w:rFonts w:ascii="Times New Roman" w:eastAsia="Times New Roman" w:hAnsi="Times New Roman" w:cs="Times New Roman"/>
            <w:color w:val="8C8282"/>
            <w:sz w:val="28"/>
            <w:szCs w:val="28"/>
          </w:rPr>
          <w:t>№ 369</w:t>
        </w:r>
      </w:hyperlink>
      <w:r w:rsidRPr="00DB6157">
        <w:rPr>
          <w:rFonts w:ascii="Times New Roman" w:eastAsia="Times New Roman" w:hAnsi="Times New Roman" w:cs="Times New Roman"/>
          <w:color w:val="000000"/>
          <w:sz w:val="28"/>
          <w:szCs w:val="28"/>
        </w:rPr>
        <w:t>, зареєстрованого наказом Міністерства юстиції України від 26 березня 2017 року № 416/30284.</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8. Заклади освіти (їх філії) обробляють надані їм персональні дані відповідно до Закону України «Про захист персональних даних».</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 xml:space="preserve">9. Рішення місцевого органу виконавчої влади або органу місцевого самоврядування про закріплення території обслуговування за закладом </w:t>
      </w:r>
      <w:r w:rsidRPr="00DB6157">
        <w:rPr>
          <w:rFonts w:ascii="Times New Roman" w:eastAsia="Times New Roman" w:hAnsi="Times New Roman" w:cs="Times New Roman"/>
          <w:color w:val="000000"/>
          <w:sz w:val="28"/>
          <w:szCs w:val="28"/>
        </w:rPr>
        <w:lastRenderedPageBreak/>
        <w:t>(закладами)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11. Відрахування учня із закладу освіти здійснюється відповідно до розділу ІV цього Порядку на підставі наказу керівника закладу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15. За недотримання працівниками закладу освіти положень цього Порядку відповідає керівник цього закладу освіти.</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ІІ. Зарахування до закладу загальної середньої освіти</w:t>
      </w:r>
      <w:r w:rsidRPr="00DB6157">
        <w:rPr>
          <w:rFonts w:ascii="Times New Roman" w:eastAsia="Times New Roman" w:hAnsi="Times New Roman" w:cs="Times New Roman"/>
          <w:b/>
          <w:bCs/>
          <w:color w:val="000000"/>
          <w:sz w:val="28"/>
          <w:szCs w:val="28"/>
          <w:bdr w:val="none" w:sz="0" w:space="0" w:color="auto" w:frame="1"/>
        </w:rPr>
        <w:br/>
      </w:r>
      <w:r w:rsidRPr="00DB6157">
        <w:rPr>
          <w:rFonts w:ascii="Times New Roman" w:eastAsia="Times New Roman" w:hAnsi="Times New Roman" w:cs="Times New Roman"/>
          <w:b/>
          <w:bCs/>
          <w:color w:val="000000"/>
          <w:sz w:val="28"/>
          <w:szCs w:val="28"/>
        </w:rPr>
        <w:t>1. Зарахування до початкової школи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 xml:space="preserve">У разі наявності та за бажанням одного з батьків при поданні заяви може бути пред’явлено документ, що підтверджує місце проживання дитини чи </w:t>
      </w:r>
      <w:r w:rsidRPr="00DB6157">
        <w:rPr>
          <w:rFonts w:ascii="Times New Roman" w:eastAsia="Times New Roman" w:hAnsi="Times New Roman" w:cs="Times New Roman"/>
          <w:color w:val="000000"/>
          <w:sz w:val="28"/>
          <w:szCs w:val="28"/>
        </w:rPr>
        <w:lastRenderedPageBreak/>
        <w:t>одного з її батьків на території обслуговування закладу освіти, реквізити якого вказуються в заяві.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Впродовж 01-15 червня заяви про зарахування дітей не приймаються, що не виключає права батьків подавати заяви після 15 червня на вільні місця.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Дитина зараховується до першого класу за однією з процедур, визначених пунктами 2, 7 або 3-7 чи пунктом 8 цього розділу.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Список зарахованих учнів із зазначенням їх прізвищ оприлюднюється виключно в закладі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наявність вільних місць оприлюднюється відповідно до пункту 7 розділу І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DB6157" w:rsidRPr="00DB6157" w:rsidRDefault="00DB6157" w:rsidP="00DB6157">
      <w:pPr>
        <w:shd w:val="clear" w:color="auto" w:fill="FFFFFF"/>
        <w:spacing w:after="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0" w:history="1">
        <w:r w:rsidRPr="00DB6157">
          <w:rPr>
            <w:rFonts w:ascii="Times New Roman" w:eastAsia="Times New Roman" w:hAnsi="Times New Roman" w:cs="Times New Roman"/>
            <w:color w:val="8C8282"/>
            <w:sz w:val="28"/>
            <w:szCs w:val="28"/>
          </w:rPr>
          <w:t>додаток 2</w:t>
        </w:r>
      </w:hyperlink>
      <w:r w:rsidRPr="00DB6157">
        <w:rPr>
          <w:rFonts w:ascii="Times New Roman" w:eastAsia="Times New Roman" w:hAnsi="Times New Roman" w:cs="Times New Roman"/>
          <w:color w:val="000000"/>
          <w:sz w:val="28"/>
          <w:szCs w:val="28"/>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DB6157" w:rsidRPr="00DB6157" w:rsidRDefault="00DB6157" w:rsidP="00DB6157">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список зарахованих учнів із зазначенням лише їх прізвищ;</w:t>
      </w:r>
    </w:p>
    <w:p w:rsidR="00DB6157" w:rsidRPr="00DB6157" w:rsidRDefault="00DB6157" w:rsidP="00DB6157">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оголошення про дату, час, місце і спосіб проведення жеребкування;</w:t>
      </w:r>
    </w:p>
    <w:p w:rsidR="00DB6157" w:rsidRPr="00DB6157" w:rsidRDefault="00DB6157" w:rsidP="00DB6157">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інформацію про кількість вільних місць і прізвища дітей, які претендують на вільні місця;</w:t>
      </w:r>
    </w:p>
    <w:p w:rsidR="00DB6157" w:rsidRPr="00DB6157" w:rsidRDefault="00DB6157" w:rsidP="00DB6157">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наказ керівника закладу освіти про утворення конкурсної комісії у складі 3 осіб для проведення жеребкування.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DB6157" w:rsidRPr="00DB6157" w:rsidRDefault="00DB6157" w:rsidP="00DB6157">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відкриття додаткового (додаткових) класу (класів), у тому числі інклюзивного чи спеціального;</w:t>
      </w:r>
    </w:p>
    <w:p w:rsidR="00DB6157" w:rsidRPr="00DB6157" w:rsidRDefault="00DB6157" w:rsidP="00DB6157">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внесення необхідних змін в організацію освітнього процесу;</w:t>
      </w:r>
    </w:p>
    <w:p w:rsidR="00DB6157" w:rsidRPr="00DB6157" w:rsidRDefault="00DB6157" w:rsidP="00DB6157">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вивільнення приміщень, що використовуються не за призначенням (у тому числі, шляхом припинення орендних відносин).</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6. Після 15 червня зарахування на вільні місця відбувається у такому порядку:</w:t>
      </w:r>
    </w:p>
    <w:p w:rsidR="00DB6157" w:rsidRPr="00DB6157" w:rsidRDefault="00DB6157" w:rsidP="00DB6157">
      <w:pPr>
        <w:numPr>
          <w:ilvl w:val="0"/>
          <w:numId w:val="6"/>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до початку навчального року – діти, які мають право на першочергове зарахування;</w:t>
      </w:r>
    </w:p>
    <w:p w:rsidR="00DB6157" w:rsidRPr="00DB6157" w:rsidRDefault="00DB6157" w:rsidP="00DB6157">
      <w:pPr>
        <w:numPr>
          <w:ilvl w:val="0"/>
          <w:numId w:val="6"/>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впродовж навчального року – у порядку надходження заяв про зарахування.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Зарахування інших дітей на вільні місця (у разі їх наявності) відбувається за результатами жеребкування до 15 червня включно.</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Після 15 червня зарахування на вільні місця відбувається у порядку надходження заяв про зарахування.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9. Зарахування дітей до 2-4 класів початкової школи відбувається на вільні місця у порядку надходження заяв про зарахування.</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2. Порядок проведення жеребкування для зарахування дітей до закладу освіти на вільні місця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Жеребкування проводиться у період з 5 по 10 червня.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Жеребки виготовляються чи запаковуються у спосіб, що унеможливлює ознайомлення з їх змістом до моменту діставання їх з пристрою.</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Тип пристрою та жеребків визначається конкурсною комісією до її засідання, на якому відбувається жеребкування.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4. Загальна кількість жеребків має дорівнювати кількості дітей, які претендують на вільні місця.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5. Жеребки до їх поміщення у пристрій демонструються присутнім учасникам жеребкування, які мають право оглянути як жеребки, так і пристрій.</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результат кожного учасника жеребкування відразу фіксується у протоколі засідання конкурсної комісії.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3. Зарахування до гімназії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DB6157" w:rsidRPr="00DB6157" w:rsidRDefault="00DB6157" w:rsidP="00DB6157">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до початку навчального року – діти, які мають право на першочергове зарахування;</w:t>
      </w:r>
    </w:p>
    <w:p w:rsidR="00DB6157" w:rsidRPr="00DB6157" w:rsidRDefault="00DB6157" w:rsidP="00DB6157">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впродовж навчального року – у порядку надходження заяв про зарахування.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 xml:space="preserve">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w:t>
      </w:r>
      <w:r w:rsidRPr="00DB6157">
        <w:rPr>
          <w:rFonts w:ascii="Times New Roman" w:eastAsia="Times New Roman" w:hAnsi="Times New Roman" w:cs="Times New Roman"/>
          <w:color w:val="000000"/>
          <w:sz w:val="28"/>
          <w:szCs w:val="28"/>
        </w:rPr>
        <w:lastRenderedPageBreak/>
        <w:t>випадку оголошення про проведення конкурсного відбору оприлюднюється не пізніше 01 червня.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Зарахування до 6-9 класів гімназії на вільні місця відбувається у порядку надходження заяв про зарахування.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Для зарахування до закладу освіти ІІ або ІІ-ІІІ ступенів заяви подаються до 31 травня включно.</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До 6-9 класів переводяться всі учні, відповідно, 5-8 класів цього ж закладу освіти, які не виявили намір припинити навчання в ньому.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4. Зарахування до ліцею</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10. Вступні випробування з одного навчального предмета для усіх вступників мають відбуватися, як правило, в один день.</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Не допускається застосовувати ті самі варіанти завдань для випробувань, що відбуваються у різні дні.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Особи, які брали участь у конкурсі, зараховуються до закладу освіти згідно з отриманими результатами конкурсних випробувань.</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Списки учасників конкурсу із виставленими балами оприлюднюються у приміщенні закладу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14. Апеляційна комісія має право:</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залишити рішення конкурсної комісії без змін;</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змінити чи анулювати результати оцінювання учасника (учасників);</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визнати результати конкурсу недійсними.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16. Керівник закладу освіти зобов’язаний забезпечити організацію та проведення конкурсу з дотриманням вимог цього Порядку.</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ІІІ. Переведення учнів між закладами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 xml:space="preserve">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w:t>
      </w:r>
      <w:r w:rsidRPr="00DB6157">
        <w:rPr>
          <w:rFonts w:ascii="Times New Roman" w:eastAsia="Times New Roman" w:hAnsi="Times New Roman" w:cs="Times New Roman"/>
          <w:color w:val="000000"/>
          <w:sz w:val="28"/>
          <w:szCs w:val="28"/>
        </w:rPr>
        <w:lastRenderedPageBreak/>
        <w:t>письмовим зверненням (запитом) в довільній формі, у тому числі шляхом надсилання його сканованої копії електронною поштою.</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До закладу освіти, з якого переводиться учень, подаються:</w:t>
      </w:r>
    </w:p>
    <w:p w:rsidR="00DB6157" w:rsidRPr="00DB6157" w:rsidRDefault="00DB6157" w:rsidP="00DB6157">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заява одного з батьків учня (для учнів, які не досягли повноліття) або учня;</w:t>
      </w:r>
    </w:p>
    <w:p w:rsidR="00DB6157" w:rsidRPr="00DB6157" w:rsidRDefault="00DB6157" w:rsidP="00DB6157">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письмове підтвердження або його сканована копія з іншого закладу освіти про можливість зарахування до нього відповідного учня.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DB6157" w:rsidRPr="00DB6157" w:rsidRDefault="00DB6157" w:rsidP="00DB6157">
      <w:pPr>
        <w:numPr>
          <w:ilvl w:val="0"/>
          <w:numId w:val="9"/>
        </w:numPr>
        <w:shd w:val="clear" w:color="auto" w:fill="FFFFFF"/>
        <w:spacing w:after="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заяву про зарахування згідно з </w:t>
      </w:r>
      <w:hyperlink r:id="rId11" w:history="1">
        <w:r w:rsidRPr="00DB6157">
          <w:rPr>
            <w:rFonts w:ascii="Times New Roman" w:eastAsia="Times New Roman" w:hAnsi="Times New Roman" w:cs="Times New Roman"/>
            <w:color w:val="8C8282"/>
            <w:sz w:val="28"/>
            <w:szCs w:val="28"/>
          </w:rPr>
          <w:t>додатком 1</w:t>
        </w:r>
      </w:hyperlink>
      <w:r w:rsidRPr="00DB6157">
        <w:rPr>
          <w:rFonts w:ascii="Times New Roman" w:eastAsia="Times New Roman" w:hAnsi="Times New Roman" w:cs="Times New Roman"/>
          <w:color w:val="000000"/>
          <w:sz w:val="28"/>
          <w:szCs w:val="28"/>
        </w:rPr>
        <w:t> до цього Порядку;</w:t>
      </w:r>
    </w:p>
    <w:p w:rsidR="00DB6157" w:rsidRPr="00DB6157" w:rsidRDefault="00DB6157" w:rsidP="00DB6157">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особову справу учня.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DB6157" w:rsidRPr="00DB6157" w:rsidRDefault="00DB6157" w:rsidP="00DB6157">
      <w:pPr>
        <w:shd w:val="clear" w:color="auto" w:fill="FFFFFF"/>
        <w:spacing w:after="0" w:line="270" w:lineRule="atLeast"/>
        <w:jc w:val="center"/>
        <w:rPr>
          <w:rFonts w:ascii="Times New Roman" w:eastAsia="Times New Roman" w:hAnsi="Times New Roman" w:cs="Times New Roman"/>
          <w:color w:val="000000"/>
          <w:sz w:val="28"/>
          <w:szCs w:val="28"/>
        </w:rPr>
      </w:pPr>
      <w:r w:rsidRPr="00DB6157">
        <w:rPr>
          <w:rFonts w:ascii="Times New Roman" w:eastAsia="Times New Roman" w:hAnsi="Times New Roman" w:cs="Times New Roman"/>
          <w:b/>
          <w:bCs/>
          <w:color w:val="000000"/>
          <w:sz w:val="28"/>
          <w:szCs w:val="28"/>
        </w:rPr>
        <w:t>ІV. Відрахування учнів із закладів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Із закладу освіти відраховуються учні, які:</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1) здобули повну загальну середню освіту та отримали відповідний документ про освіту;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зараховані до іншого закладу освіти для здобуття повної загальної середньої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переводяться до іншого закладу освіти відповідно до розділу ІІІ цього Порядку;</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4) вибувають на постійне місце проживання за межі України.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lastRenderedPageBreak/>
        <w:t>Відрахування із зазначених підстав здійснюється шляхом видачі відповідного наказу керівником закладу освіти.</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DB6157" w:rsidRPr="00DB6157" w:rsidRDefault="00DB6157" w:rsidP="00DB6157">
      <w:pPr>
        <w:shd w:val="clear" w:color="auto" w:fill="FFFFFF"/>
        <w:spacing w:after="21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DB6157" w:rsidRPr="00DB6157" w:rsidRDefault="00DB6157" w:rsidP="00DB6157">
      <w:pPr>
        <w:shd w:val="clear" w:color="auto" w:fill="FFFFFF"/>
        <w:spacing w:after="0" w:line="270" w:lineRule="atLeast"/>
        <w:jc w:val="both"/>
        <w:rPr>
          <w:rFonts w:ascii="Times New Roman" w:eastAsia="Times New Roman" w:hAnsi="Times New Roman" w:cs="Times New Roman"/>
          <w:color w:val="000000"/>
          <w:sz w:val="28"/>
          <w:szCs w:val="28"/>
        </w:rPr>
      </w:pPr>
      <w:r w:rsidRPr="00DB6157">
        <w:rPr>
          <w:rFonts w:ascii="Times New Roman" w:eastAsia="Times New Roman" w:hAnsi="Times New Roman" w:cs="Times New Roman"/>
          <w:color w:val="000000"/>
          <w:sz w:val="28"/>
          <w:szCs w:val="28"/>
        </w:rPr>
        <w:t>Директор департаменту загальної</w:t>
      </w:r>
      <w:r w:rsidRPr="00DB6157">
        <w:rPr>
          <w:rFonts w:ascii="Times New Roman" w:eastAsia="Times New Roman" w:hAnsi="Times New Roman" w:cs="Times New Roman"/>
          <w:color w:val="000000"/>
          <w:sz w:val="28"/>
          <w:szCs w:val="28"/>
        </w:rPr>
        <w:br/>
        <w:t>середньої та дошкільної освіти                                      Ю. Г. Кононенко</w:t>
      </w:r>
    </w:p>
    <w:p w:rsidR="00283E62" w:rsidRPr="00DB6157" w:rsidRDefault="00283E62">
      <w:pPr>
        <w:rPr>
          <w:rFonts w:ascii="Times New Roman" w:hAnsi="Times New Roman" w:cs="Times New Roman"/>
          <w:sz w:val="28"/>
          <w:szCs w:val="28"/>
        </w:rPr>
      </w:pPr>
    </w:p>
    <w:sectPr w:rsidR="00283E62" w:rsidRPr="00DB6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6D0"/>
    <w:multiLevelType w:val="multilevel"/>
    <w:tmpl w:val="951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C20D8"/>
    <w:multiLevelType w:val="multilevel"/>
    <w:tmpl w:val="88D8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42A17"/>
    <w:multiLevelType w:val="multilevel"/>
    <w:tmpl w:val="02B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F1370"/>
    <w:multiLevelType w:val="multilevel"/>
    <w:tmpl w:val="D94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00F41"/>
    <w:multiLevelType w:val="multilevel"/>
    <w:tmpl w:val="EA9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62C"/>
    <w:multiLevelType w:val="multilevel"/>
    <w:tmpl w:val="214E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C48D2"/>
    <w:multiLevelType w:val="multilevel"/>
    <w:tmpl w:val="E63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84F75"/>
    <w:multiLevelType w:val="multilevel"/>
    <w:tmpl w:val="232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37629"/>
    <w:multiLevelType w:val="multilevel"/>
    <w:tmpl w:val="8FE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8"/>
  </w:num>
  <w:num w:numId="6">
    <w:abstractNumId w:val="2"/>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6157"/>
    <w:rsid w:val="00283E62"/>
    <w:rsid w:val="00DB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1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6157"/>
    <w:rPr>
      <w:b/>
      <w:bCs/>
    </w:rPr>
  </w:style>
  <w:style w:type="character" w:customStyle="1" w:styleId="apple-converted-space">
    <w:name w:val="apple-converted-space"/>
    <w:basedOn w:val="a0"/>
    <w:rsid w:val="00DB6157"/>
  </w:style>
  <w:style w:type="character" w:styleId="a5">
    <w:name w:val="Hyperlink"/>
    <w:basedOn w:val="a0"/>
    <w:uiPriority w:val="99"/>
    <w:semiHidden/>
    <w:unhideWhenUsed/>
    <w:rsid w:val="00DB6157"/>
    <w:rPr>
      <w:color w:val="0000FF"/>
      <w:u w:val="single"/>
    </w:rPr>
  </w:style>
</w:styles>
</file>

<file path=word/webSettings.xml><?xml version="1.0" encoding="utf-8"?>
<w:webSettings xmlns:r="http://schemas.openxmlformats.org/officeDocument/2006/relationships" xmlns:w="http://schemas.openxmlformats.org/wordprocessingml/2006/main">
  <w:divs>
    <w:div w:id="14170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607/60708/Poryadok_zarahuvannya_do_pershogo_klas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doc/files/news/607/60708/Poryadok_zarahuvannya_do_pershogo_klasu_1.pdf" TargetMode="External"/><Relationship Id="rId5" Type="http://schemas.openxmlformats.org/officeDocument/2006/relationships/hyperlink" Target="https://osvita.ua/legislation/law/2232/" TargetMode="External"/><Relationship Id="rId10" Type="http://schemas.openxmlformats.org/officeDocument/2006/relationships/hyperlink" Target="https://osvita.ua/doc/files/news/607/60708/Poryadok_zarahuvannya_do_pershogo_klasu_2.pdf" TargetMode="External"/><Relationship Id="rId4" Type="http://schemas.openxmlformats.org/officeDocument/2006/relationships/webSettings" Target="webSettings.xml"/><Relationship Id="rId9" Type="http://schemas.openxmlformats.org/officeDocument/2006/relationships/hyperlink" Target="https://osvita.ua/legislation/Ser_osv/55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4751</Words>
  <Characters>27082</Characters>
  <Application>Microsoft Office Word</Application>
  <DocSecurity>0</DocSecurity>
  <Lines>225</Lines>
  <Paragraphs>63</Paragraphs>
  <ScaleCrop>false</ScaleCrop>
  <Company>Microsoft</Company>
  <LinksUpToDate>false</LinksUpToDate>
  <CharactersWithSpaces>31770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2018-05-15T07:36:00Z</dcterms:created>
  <dcterms:modified xsi:type="dcterms:W3CDTF">2018-05-15T07:37:00Z</dcterms:modified>
</cp:coreProperties>
</file>